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9F" w:rsidRPr="00CE74B2" w:rsidRDefault="007A00A5">
      <w:pPr>
        <w:pStyle w:val="2"/>
        <w:jc w:val="center"/>
        <w:rPr>
          <w:rFonts w:eastAsia="Times New Roman"/>
          <w:lang w:val="uk-UA"/>
        </w:rPr>
      </w:pPr>
      <w:bookmarkStart w:id="0" w:name="_GoBack"/>
      <w:r w:rsidRPr="00CE74B2">
        <w:rPr>
          <w:rFonts w:eastAsia="Times New Roman"/>
          <w:lang w:val="uk-UA"/>
        </w:rPr>
        <w:t xml:space="preserve">Про затвердження Положення (стандарту) бухгалтерського обліку 23 "Розкриття інформації щодо пов'язаних сторін" </w:t>
      </w:r>
    </w:p>
    <w:p w:rsidR="00396A9F" w:rsidRPr="00CE74B2" w:rsidRDefault="007A00A5">
      <w:pPr>
        <w:pStyle w:val="a3"/>
        <w:jc w:val="center"/>
        <w:rPr>
          <w:lang w:val="uk-UA"/>
        </w:rPr>
      </w:pPr>
      <w:r w:rsidRPr="00CE74B2">
        <w:rPr>
          <w:b/>
          <w:bCs/>
          <w:lang w:val="uk-UA"/>
        </w:rPr>
        <w:t>Наказ Міністерства фінансів України</w:t>
      </w:r>
      <w:r w:rsidRPr="00CE74B2">
        <w:rPr>
          <w:lang w:val="uk-UA"/>
        </w:rPr>
        <w:br/>
      </w:r>
      <w:r w:rsidRPr="00CE74B2">
        <w:rPr>
          <w:b/>
          <w:bCs/>
          <w:lang w:val="uk-UA"/>
        </w:rPr>
        <w:t xml:space="preserve">від 18 червня 2001 року N 303 </w:t>
      </w:r>
    </w:p>
    <w:p w:rsidR="00396A9F" w:rsidRPr="00CE74B2" w:rsidRDefault="007A00A5">
      <w:pPr>
        <w:pStyle w:val="a3"/>
        <w:jc w:val="center"/>
        <w:rPr>
          <w:lang w:val="uk-UA"/>
        </w:rPr>
      </w:pPr>
      <w:r w:rsidRPr="00CE74B2">
        <w:rPr>
          <w:b/>
          <w:bCs/>
          <w:lang w:val="uk-UA"/>
        </w:rPr>
        <w:t>Зареєстровано в Міністерстві юстиції України</w:t>
      </w:r>
      <w:r w:rsidRPr="00CE74B2">
        <w:rPr>
          <w:lang w:val="uk-UA"/>
        </w:rPr>
        <w:br/>
      </w:r>
      <w:r w:rsidRPr="00CE74B2">
        <w:rPr>
          <w:b/>
          <w:bCs/>
          <w:lang w:val="uk-UA"/>
        </w:rPr>
        <w:t xml:space="preserve">23 червня 2001 р. за N 539/5730 </w:t>
      </w:r>
    </w:p>
    <w:p w:rsidR="00396A9F" w:rsidRPr="00CE74B2" w:rsidRDefault="007A00A5">
      <w:pPr>
        <w:pStyle w:val="a3"/>
        <w:jc w:val="center"/>
        <w:rPr>
          <w:lang w:val="uk-UA"/>
        </w:rPr>
      </w:pPr>
      <w:r w:rsidRPr="00CE74B2">
        <w:rPr>
          <w:lang w:val="uk-UA"/>
        </w:rPr>
        <w:t>Із змінами і доповненнями, внесеними</w:t>
      </w:r>
      <w:r w:rsidRPr="00CE74B2">
        <w:rPr>
          <w:lang w:val="uk-UA"/>
        </w:rPr>
        <w:br/>
        <w:t xml:space="preserve"> наказами Міністерства фінансів України </w:t>
      </w:r>
      <w:r w:rsidRPr="00CE74B2">
        <w:rPr>
          <w:lang w:val="uk-UA"/>
        </w:rPr>
        <w:br/>
        <w:t>  від 25 листопада 2002 року N 989,</w:t>
      </w:r>
      <w:r w:rsidRPr="00CE74B2">
        <w:rPr>
          <w:lang w:val="uk-UA"/>
        </w:rPr>
        <w:br/>
        <w:t> від 24 вересня 2003 року N 549,</w:t>
      </w:r>
      <w:r w:rsidRPr="00CE74B2">
        <w:rPr>
          <w:lang w:val="uk-UA"/>
        </w:rPr>
        <w:br/>
        <w:t> від 25 вересня 2009 року N 1125,</w:t>
      </w:r>
      <w:r w:rsidRPr="00CE74B2">
        <w:rPr>
          <w:lang w:val="uk-UA"/>
        </w:rPr>
        <w:br/>
        <w:t> від 9 грудня 2011 року N 1591,</w:t>
      </w:r>
      <w:r w:rsidRPr="00CE74B2">
        <w:rPr>
          <w:lang w:val="uk-UA"/>
        </w:rPr>
        <w:br/>
        <w:t> від 27 червня 2013 року N 627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На виконання Програми реформування системи бухгалтерського обліку із застосуванням міжнародних стандартів, затвердженої </w:t>
      </w:r>
      <w:r w:rsidRPr="00CE74B2">
        <w:rPr>
          <w:color w:val="0000FF"/>
          <w:lang w:val="uk-UA"/>
        </w:rPr>
        <w:t>постановою Кабінету Міністрів України від 28 жовтня 1998 року N 1706</w:t>
      </w:r>
      <w:r w:rsidRPr="00CE74B2">
        <w:rPr>
          <w:lang w:val="uk-UA"/>
        </w:rPr>
        <w:t xml:space="preserve">, і відповідно до </w:t>
      </w:r>
      <w:r w:rsidRPr="00CE74B2">
        <w:rPr>
          <w:color w:val="0000FF"/>
          <w:lang w:val="uk-UA"/>
        </w:rPr>
        <w:t>статей 1</w:t>
      </w:r>
      <w:r w:rsidRPr="00CE74B2">
        <w:rPr>
          <w:lang w:val="uk-UA"/>
        </w:rPr>
        <w:t xml:space="preserve"> і </w:t>
      </w:r>
      <w:r w:rsidRPr="00CE74B2">
        <w:rPr>
          <w:color w:val="0000FF"/>
          <w:lang w:val="uk-UA"/>
        </w:rPr>
        <w:t>6 Закону України "Про бухгалтерський облік та фінансову звітність в Україні"</w:t>
      </w:r>
      <w:r w:rsidRPr="00CE74B2">
        <w:rPr>
          <w:lang w:val="uk-UA"/>
        </w:rPr>
        <w:t xml:space="preserve"> </w:t>
      </w:r>
      <w:r w:rsidRPr="00CE74B2">
        <w:rPr>
          <w:b/>
          <w:bCs/>
          <w:lang w:val="uk-UA"/>
        </w:rPr>
        <w:t>НАКАЗУЮ</w:t>
      </w:r>
      <w:r w:rsidRPr="00CE74B2">
        <w:rPr>
          <w:lang w:val="uk-UA"/>
        </w:rPr>
        <w:t xml:space="preserve">: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Затвердити схвалене Методологічною радою з бухгалтерського обліку Міністерства фінансів України Положення (стандарт) бухгалтерського обліку 23 "Розкриття інформації щодо пов'язаних сторін", що додається. </w:t>
      </w:r>
    </w:p>
    <w:p w:rsidR="00396A9F" w:rsidRPr="00CE74B2" w:rsidRDefault="007A00A5">
      <w:pPr>
        <w:pStyle w:val="a3"/>
        <w:rPr>
          <w:lang w:val="uk-UA"/>
        </w:rPr>
      </w:pPr>
      <w:r w:rsidRPr="00CE74B2">
        <w:rPr>
          <w:lang w:val="uk-UA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6A9F" w:rsidRPr="00CE74B2">
        <w:trPr>
          <w:tblCellSpacing w:w="22" w:type="dxa"/>
        </w:trPr>
        <w:tc>
          <w:tcPr>
            <w:tcW w:w="2500" w:type="pct"/>
            <w:hideMark/>
          </w:tcPr>
          <w:p w:rsidR="00396A9F" w:rsidRPr="00CE74B2" w:rsidRDefault="007A00A5">
            <w:pPr>
              <w:pStyle w:val="a3"/>
              <w:jc w:val="center"/>
              <w:rPr>
                <w:lang w:val="uk-UA"/>
              </w:rPr>
            </w:pPr>
            <w:r w:rsidRPr="00CE74B2">
              <w:rPr>
                <w:b/>
                <w:bCs/>
                <w:lang w:val="uk-UA"/>
              </w:rPr>
              <w:t>Заступник Міністра</w:t>
            </w:r>
            <w:r w:rsidRPr="00CE74B2">
              <w:rPr>
                <w:lang w:val="uk-UA"/>
              </w:rPr>
              <w:t> </w:t>
            </w:r>
          </w:p>
        </w:tc>
        <w:tc>
          <w:tcPr>
            <w:tcW w:w="2500" w:type="pct"/>
            <w:hideMark/>
          </w:tcPr>
          <w:p w:rsidR="00396A9F" w:rsidRPr="00CE74B2" w:rsidRDefault="007A00A5">
            <w:pPr>
              <w:pStyle w:val="a3"/>
              <w:jc w:val="center"/>
              <w:rPr>
                <w:lang w:val="uk-UA"/>
              </w:rPr>
            </w:pPr>
            <w:r w:rsidRPr="00CE74B2">
              <w:rPr>
                <w:b/>
                <w:bCs/>
                <w:lang w:val="uk-UA"/>
              </w:rPr>
              <w:t xml:space="preserve">В. В. </w:t>
            </w:r>
            <w:proofErr w:type="spellStart"/>
            <w:r w:rsidRPr="00CE74B2">
              <w:rPr>
                <w:b/>
                <w:bCs/>
                <w:lang w:val="uk-UA"/>
              </w:rPr>
              <w:t>Регурецький</w:t>
            </w:r>
            <w:proofErr w:type="spellEnd"/>
            <w:r w:rsidRPr="00CE74B2">
              <w:rPr>
                <w:lang w:val="uk-UA"/>
              </w:rPr>
              <w:t> </w:t>
            </w:r>
          </w:p>
        </w:tc>
      </w:tr>
    </w:tbl>
    <w:p w:rsidR="00396A9F" w:rsidRPr="00CE74B2" w:rsidRDefault="007A00A5">
      <w:pPr>
        <w:pStyle w:val="a3"/>
        <w:rPr>
          <w:lang w:val="uk-UA"/>
        </w:rPr>
      </w:pPr>
      <w:r w:rsidRPr="00CE74B2">
        <w:rPr>
          <w:lang w:val="uk-UA"/>
        </w:rPr>
        <w:br w:type="textWrapping" w:clear="all"/>
      </w:r>
    </w:p>
    <w:p w:rsidR="00396A9F" w:rsidRPr="00CE74B2" w:rsidRDefault="007A00A5">
      <w:pPr>
        <w:pStyle w:val="a3"/>
        <w:rPr>
          <w:lang w:val="uk-UA"/>
        </w:rPr>
      </w:pPr>
      <w:r w:rsidRPr="00CE74B2">
        <w:rPr>
          <w:lang w:val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396A9F" w:rsidRPr="00CE74B2">
        <w:trPr>
          <w:tblCellSpacing w:w="22" w:type="dxa"/>
        </w:trPr>
        <w:tc>
          <w:tcPr>
            <w:tcW w:w="0" w:type="auto"/>
            <w:hideMark/>
          </w:tcPr>
          <w:p w:rsidR="00396A9F" w:rsidRPr="00CE74B2" w:rsidRDefault="007A00A5">
            <w:pPr>
              <w:pStyle w:val="a3"/>
              <w:rPr>
                <w:lang w:val="uk-UA"/>
              </w:rPr>
            </w:pPr>
            <w:r w:rsidRPr="00CE74B2">
              <w:rPr>
                <w:lang w:val="uk-UA"/>
              </w:rPr>
              <w:t>ЗАТВЕРДЖЕНО</w:t>
            </w:r>
            <w:r w:rsidRPr="00CE74B2">
              <w:rPr>
                <w:lang w:val="uk-UA"/>
              </w:rPr>
              <w:br/>
              <w:t>наказом Міністерства фінансів України</w:t>
            </w:r>
            <w:r w:rsidRPr="00CE74B2">
              <w:rPr>
                <w:lang w:val="uk-UA"/>
              </w:rPr>
              <w:br/>
              <w:t xml:space="preserve">від 18 червня 2001 р. N 303 </w:t>
            </w:r>
          </w:p>
          <w:p w:rsidR="00396A9F" w:rsidRPr="00CE74B2" w:rsidRDefault="007A00A5">
            <w:pPr>
              <w:pStyle w:val="a3"/>
              <w:rPr>
                <w:lang w:val="uk-UA"/>
              </w:rPr>
            </w:pPr>
            <w:r w:rsidRPr="00CE74B2">
              <w:rPr>
                <w:lang w:val="uk-UA"/>
              </w:rPr>
              <w:t xml:space="preserve">Зареєстровано </w:t>
            </w:r>
            <w:r w:rsidRPr="00CE74B2">
              <w:rPr>
                <w:lang w:val="uk-UA"/>
              </w:rPr>
              <w:br/>
              <w:t>в Міністерстві юстиції України</w:t>
            </w:r>
            <w:r w:rsidRPr="00CE74B2">
              <w:rPr>
                <w:lang w:val="uk-UA"/>
              </w:rPr>
              <w:br/>
              <w:t>23 червня 2001 р. за N 539/5730  </w:t>
            </w:r>
          </w:p>
        </w:tc>
      </w:tr>
    </w:tbl>
    <w:p w:rsidR="00396A9F" w:rsidRPr="00CE74B2" w:rsidRDefault="007A00A5">
      <w:pPr>
        <w:pStyle w:val="a3"/>
        <w:rPr>
          <w:lang w:val="uk-UA"/>
        </w:rPr>
      </w:pPr>
      <w:r w:rsidRPr="00CE74B2">
        <w:rPr>
          <w:lang w:val="uk-UA"/>
        </w:rPr>
        <w:br w:type="textWrapping" w:clear="all"/>
      </w:r>
    </w:p>
    <w:p w:rsidR="00396A9F" w:rsidRPr="00CE74B2" w:rsidRDefault="007A00A5">
      <w:pPr>
        <w:pStyle w:val="3"/>
        <w:jc w:val="center"/>
        <w:rPr>
          <w:rFonts w:eastAsia="Times New Roman"/>
          <w:lang w:val="uk-UA"/>
        </w:rPr>
      </w:pPr>
      <w:r w:rsidRPr="00CE74B2">
        <w:rPr>
          <w:rFonts w:eastAsia="Times New Roman"/>
          <w:lang w:val="uk-UA"/>
        </w:rPr>
        <w:t xml:space="preserve">Положення (стандарт) бухгалтерського обліку 23 "Розкриття інформації щодо пов'язаних сторін" </w:t>
      </w:r>
    </w:p>
    <w:p w:rsidR="00396A9F" w:rsidRPr="00CE74B2" w:rsidRDefault="007A00A5">
      <w:pPr>
        <w:pStyle w:val="3"/>
        <w:jc w:val="center"/>
        <w:rPr>
          <w:rFonts w:eastAsia="Times New Roman"/>
          <w:lang w:val="uk-UA"/>
        </w:rPr>
      </w:pPr>
      <w:r w:rsidRPr="00CE74B2">
        <w:rPr>
          <w:rFonts w:eastAsia="Times New Roman"/>
          <w:lang w:val="uk-UA"/>
        </w:rPr>
        <w:t xml:space="preserve">Загальні положення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lastRenderedPageBreak/>
        <w:t xml:space="preserve">1. Положення (стандарт) бухгалтерського обліку 23 "Розкриття інформації щодо пов'язаних сторін" /далі - Положення (стандарт) 23/ визначає методологічні засади формування інформації про операції пов'язаних сторін та її розкриття у фінансовій звітності.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2. Норми Положення (стандарту) 23 застосовуються підприємствами, організаціями та іншими юридичними особами (далі - підприємства) незалежно від форм власності (крім бюджетних установ та підприємств, які відповідно до законодавства складають фінансову звітність за міжнародними стандартами фінансової звітності) щодо операцій пов'язаних сторін. </w:t>
      </w:r>
    </w:p>
    <w:p w:rsidR="00396A9F" w:rsidRPr="00CE74B2" w:rsidRDefault="007A00A5">
      <w:pPr>
        <w:pStyle w:val="a3"/>
        <w:jc w:val="right"/>
        <w:rPr>
          <w:lang w:val="uk-UA"/>
        </w:rPr>
      </w:pPr>
      <w:r w:rsidRPr="00CE74B2">
        <w:rPr>
          <w:lang w:val="uk-UA"/>
        </w:rPr>
        <w:t xml:space="preserve">(пункт 2 із змінами, внесеними згідно з наказом </w:t>
      </w:r>
      <w:r w:rsidRPr="00CE74B2">
        <w:rPr>
          <w:lang w:val="uk-UA"/>
        </w:rPr>
        <w:br/>
        <w:t>Міністерства фінансів України від 09.12.2011 р. N 1591)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3. Пов'язаними сторонами вважаються: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3.1 підприємства, які перебувають під контролем або суттєвим впливом інших осіб;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3.2 підприємства і фізичні особи, які прямо або опосередковано здійснюють контроль над підприємством або суттєво впливають на його діяльність, а також близькі члени родини такої фізичної особи. </w:t>
      </w:r>
    </w:p>
    <w:p w:rsidR="00396A9F" w:rsidRPr="00CE74B2" w:rsidRDefault="007A00A5">
      <w:pPr>
        <w:pStyle w:val="a3"/>
        <w:jc w:val="right"/>
        <w:rPr>
          <w:lang w:val="uk-UA"/>
        </w:rPr>
      </w:pPr>
      <w:r w:rsidRPr="00CE74B2">
        <w:rPr>
          <w:lang w:val="uk-UA"/>
        </w:rPr>
        <w:t>(підпункт 3.2 із змінами, внесеними згідно з наказом</w:t>
      </w:r>
      <w:r w:rsidRPr="00CE74B2">
        <w:rPr>
          <w:lang w:val="uk-UA"/>
        </w:rPr>
        <w:br/>
        <w:t> Міністерства фінансів України від 25.11.2002 р. N 989)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Перелік пов'язаних сторін визначається підприємством, враховуючи сутність відносин, а не лише юридичну форму (превалювання сутності над формою). Відносини між пов'язаними сторонами це, зокрема, відносини: материнського (холдингового) і його дочірніх підприємств; спільного підприємства і контрольних учасників спільної діяльності; підприємства-інвестора і його асоційованих підприємств; підприємства і фізичних осіб, які здійснюють контроль або мають суттєвий вплив на це підприємство, а також відносини цього підприємства з близькими членами родини кожної такої фізичної особи; підприємства і його керівника та інших осіб, які належать до провідного управлінського персоналу підприємства, а також близьких членів родини таких осіб. </w:t>
      </w:r>
    </w:p>
    <w:p w:rsidR="00396A9F" w:rsidRPr="00CE74B2" w:rsidRDefault="007A00A5">
      <w:pPr>
        <w:pStyle w:val="a3"/>
        <w:jc w:val="right"/>
        <w:rPr>
          <w:lang w:val="uk-UA"/>
        </w:rPr>
      </w:pPr>
      <w:r w:rsidRPr="00CE74B2">
        <w:rPr>
          <w:lang w:val="uk-UA"/>
        </w:rPr>
        <w:t>(абзац другий підпункту 3.2 пункту 3 із змінами, внесеними згідно з</w:t>
      </w:r>
      <w:r w:rsidRPr="00CE74B2">
        <w:rPr>
          <w:lang w:val="uk-UA"/>
        </w:rPr>
        <w:br/>
        <w:t> наказом Міністерства фінансів України від 24.09.2003 р. N 549)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4. Терміни, що використовуються у положеннях (стандартах) бухгалтерського обліку, мають таке значення: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b/>
          <w:bCs/>
          <w:i/>
          <w:iCs/>
          <w:lang w:val="uk-UA"/>
        </w:rPr>
        <w:t>Асоційоване підприємство</w:t>
      </w:r>
      <w:r w:rsidRPr="00CE74B2">
        <w:rPr>
          <w:lang w:val="uk-UA"/>
        </w:rPr>
        <w:t xml:space="preserve"> - підприємство, на яке інвестор має суттєвий вплив і яке не є дочірнім або спільним підприємством інвестора.</w:t>
      </w:r>
    </w:p>
    <w:p w:rsidR="00396A9F" w:rsidRPr="00CE74B2" w:rsidRDefault="007A00A5">
      <w:pPr>
        <w:pStyle w:val="a3"/>
        <w:jc w:val="right"/>
        <w:rPr>
          <w:lang w:val="uk-UA"/>
        </w:rPr>
      </w:pPr>
      <w:r w:rsidRPr="00CE74B2">
        <w:rPr>
          <w:lang w:val="uk-UA"/>
        </w:rPr>
        <w:t>(пункт 4 доповнено новим абзацом другим згідно з наказом</w:t>
      </w:r>
      <w:r w:rsidRPr="00CE74B2">
        <w:rPr>
          <w:lang w:val="uk-UA"/>
        </w:rPr>
        <w:br/>
        <w:t xml:space="preserve"> Міністерства фінансів України від 27.06.2013 р. N 627, </w:t>
      </w:r>
      <w:r w:rsidRPr="00CE74B2">
        <w:rPr>
          <w:lang w:val="uk-UA"/>
        </w:rPr>
        <w:br/>
        <w:t xml:space="preserve">у зв'язку з цим абзаци другий - четвертий </w:t>
      </w:r>
      <w:r w:rsidRPr="00CE74B2">
        <w:rPr>
          <w:lang w:val="uk-UA"/>
        </w:rPr>
        <w:br/>
        <w:t>вважати відповідно абзацами третім - п'ятим)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b/>
          <w:bCs/>
          <w:i/>
          <w:iCs/>
          <w:lang w:val="uk-UA"/>
        </w:rPr>
        <w:t>Близькі члени родини</w:t>
      </w:r>
      <w:r w:rsidRPr="00CE74B2">
        <w:rPr>
          <w:lang w:val="uk-UA"/>
        </w:rPr>
        <w:t xml:space="preserve"> - чоловік або дружина і родичі (визнані такими згідно із законодавством) фізичної особи, що є пов'язаною стороною, які можуть впливати або перебувають під впливом такої фізичної особи щодо прийняття рішень з фінансової, господарської та комерційної політики підприємства. </w:t>
      </w:r>
    </w:p>
    <w:p w:rsidR="00396A9F" w:rsidRPr="00CE74B2" w:rsidRDefault="007A00A5">
      <w:pPr>
        <w:pStyle w:val="a3"/>
        <w:jc w:val="right"/>
        <w:rPr>
          <w:lang w:val="uk-UA"/>
        </w:rPr>
      </w:pPr>
      <w:r w:rsidRPr="00CE74B2">
        <w:rPr>
          <w:lang w:val="uk-UA"/>
        </w:rPr>
        <w:lastRenderedPageBreak/>
        <w:t>(абзац третій пункту 4 в редакції наказу</w:t>
      </w:r>
      <w:r w:rsidRPr="00CE74B2">
        <w:rPr>
          <w:lang w:val="uk-UA"/>
        </w:rPr>
        <w:br/>
        <w:t> Міністерства фінансів України від 25.11.2002 р. N 989)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b/>
          <w:bCs/>
          <w:i/>
          <w:iCs/>
          <w:lang w:val="uk-UA"/>
        </w:rPr>
        <w:t>Операції пов'язаних сторін</w:t>
      </w:r>
      <w:r w:rsidRPr="00CE74B2">
        <w:rPr>
          <w:lang w:val="uk-UA"/>
        </w:rPr>
        <w:t xml:space="preserve"> - передача активів або зобов'язань однією пов'язаною стороною іншим пов'язаним сторонам.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b/>
          <w:bCs/>
          <w:i/>
          <w:iCs/>
          <w:lang w:val="uk-UA"/>
        </w:rPr>
        <w:t>Пов'язані сторони</w:t>
      </w:r>
      <w:r w:rsidRPr="00CE74B2">
        <w:rPr>
          <w:lang w:val="uk-UA"/>
        </w:rPr>
        <w:t xml:space="preserve"> - особи, стосунки між якими обумовлюють можливість однієї сторони контролювати іншу або здійснювати суттєвий вплив на прийняття фінансових і оперативних рішень іншою стороною.</w:t>
      </w:r>
    </w:p>
    <w:p w:rsidR="00396A9F" w:rsidRPr="00CE74B2" w:rsidRDefault="007A00A5">
      <w:pPr>
        <w:pStyle w:val="a3"/>
        <w:jc w:val="right"/>
        <w:rPr>
          <w:lang w:val="uk-UA"/>
        </w:rPr>
      </w:pPr>
      <w:r w:rsidRPr="00CE74B2">
        <w:rPr>
          <w:lang w:val="uk-UA"/>
        </w:rPr>
        <w:t>(пункт 4 доповнено новим абзацом п'ятим згідно з наказом</w:t>
      </w:r>
      <w:r w:rsidRPr="00CE74B2">
        <w:rPr>
          <w:lang w:val="uk-UA"/>
        </w:rPr>
        <w:br/>
        <w:t xml:space="preserve"> Міністерства фінансів України від 27.06.2013 р. N 627, </w:t>
      </w:r>
      <w:r w:rsidRPr="00CE74B2">
        <w:rPr>
          <w:lang w:val="uk-UA"/>
        </w:rPr>
        <w:br/>
        <w:t>у зв'язку з цим абзац п'ятий вважати абзацом шостим)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b/>
          <w:bCs/>
          <w:i/>
          <w:iCs/>
          <w:lang w:val="uk-UA"/>
        </w:rPr>
        <w:t>Провідний управлінський персонал</w:t>
      </w:r>
      <w:r w:rsidRPr="00CE74B2">
        <w:rPr>
          <w:b/>
          <w:bCs/>
          <w:lang w:val="uk-UA"/>
        </w:rPr>
        <w:t xml:space="preserve"> </w:t>
      </w:r>
      <w:r w:rsidRPr="00CE74B2">
        <w:rPr>
          <w:lang w:val="uk-UA"/>
        </w:rPr>
        <w:t xml:space="preserve">- персонал, відповідальний за керівництво, планування та контролювання діяльності підприємства. </w:t>
      </w:r>
    </w:p>
    <w:p w:rsidR="00396A9F" w:rsidRPr="00CE74B2" w:rsidRDefault="007A00A5">
      <w:pPr>
        <w:pStyle w:val="3"/>
        <w:jc w:val="center"/>
        <w:rPr>
          <w:rFonts w:eastAsia="Times New Roman"/>
          <w:lang w:val="uk-UA"/>
        </w:rPr>
      </w:pPr>
      <w:r w:rsidRPr="00CE74B2">
        <w:rPr>
          <w:rFonts w:eastAsia="Times New Roman"/>
          <w:lang w:val="uk-UA"/>
        </w:rPr>
        <w:t xml:space="preserve">Операції пов'язаних сторін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5. До операцій пов'язаних сторін, зокрема, належать: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5.1 придбання або продаж готової продукції (товарів, робіт, послуг);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5.2 придбання або продаж інших активів;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5.3 операції за агентськими угодами;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5.4 орендні операції;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5.5 операції за ліцензійними угодами (передача об'єктів промислової власності тощо);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5.6 фінансові операції;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5.7 надання та отримання гарантій та застав;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5.8 операції з провідним управлінським персоналом та з його близькими членами родини. </w:t>
      </w:r>
    </w:p>
    <w:p w:rsidR="00396A9F" w:rsidRPr="00CE74B2" w:rsidRDefault="007A00A5">
      <w:pPr>
        <w:pStyle w:val="a3"/>
        <w:jc w:val="right"/>
        <w:rPr>
          <w:lang w:val="uk-UA"/>
        </w:rPr>
      </w:pPr>
      <w:r w:rsidRPr="00CE74B2">
        <w:rPr>
          <w:lang w:val="uk-UA"/>
        </w:rPr>
        <w:t>(підпункт 5.8 із змінами, внесеними згідно з наказом</w:t>
      </w:r>
      <w:r w:rsidRPr="00CE74B2">
        <w:rPr>
          <w:lang w:val="uk-UA"/>
        </w:rPr>
        <w:br/>
        <w:t> Міністерства фінансів України від 25.11.2002 р. N 989)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6. Оцінка активів або зобов'язань в операціях пов'язаних сторін здійснюється, зокрема, такими методами: </w:t>
      </w:r>
    </w:p>
    <w:p w:rsidR="00396A9F" w:rsidRPr="00CE74B2" w:rsidRDefault="007A00A5">
      <w:pPr>
        <w:pStyle w:val="a3"/>
        <w:jc w:val="right"/>
        <w:rPr>
          <w:lang w:val="uk-UA"/>
        </w:rPr>
      </w:pPr>
      <w:r w:rsidRPr="00CE74B2">
        <w:rPr>
          <w:lang w:val="uk-UA"/>
        </w:rPr>
        <w:t>(пункт 6 із змінами, внесеними згідно з наказом</w:t>
      </w:r>
      <w:r w:rsidRPr="00CE74B2">
        <w:rPr>
          <w:lang w:val="uk-UA"/>
        </w:rPr>
        <w:br/>
        <w:t> Міністерства фінансів України від 25.11.2002 р. N 989)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6.1 порівнюваної неконтрольованої ціни;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6.2 ціни перепродажу;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6.3 "витрати плюс";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lastRenderedPageBreak/>
        <w:t xml:space="preserve">6.4 балансової вартості.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7. За методом порівнюваної неконтрольованої ціни застосовується ціна, яка визначається за ціною на аналогічну готову продукцію (товари, роботи, послуги), що реалізується не пов'язаному з продавцем покупцеві за звичайних умов діяльності.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8. За методом ціни перепродажу застосовується ціна готової продукції (товарів, робіт, послуг) за вирахуванням відповідної націнки.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9. За методом "витрати плюс" застосовується ціна, що складається з собівартості готової продукції (товарів, робіт, послуг), яку визначає продавець, і відповідної націнки.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10. За методом балансової вартості оцінка активів або зобов'язань здійснюється за балансовою вартістю, що визначається згідно з відповідним положенням (стандартом) бухгалтерського обліку. </w:t>
      </w:r>
    </w:p>
    <w:p w:rsidR="00396A9F" w:rsidRPr="00CE74B2" w:rsidRDefault="007A00A5">
      <w:pPr>
        <w:pStyle w:val="3"/>
        <w:jc w:val="center"/>
        <w:rPr>
          <w:rFonts w:eastAsia="Times New Roman"/>
          <w:lang w:val="uk-UA"/>
        </w:rPr>
      </w:pPr>
      <w:r w:rsidRPr="00CE74B2">
        <w:rPr>
          <w:rFonts w:eastAsia="Times New Roman"/>
          <w:lang w:val="uk-UA"/>
        </w:rPr>
        <w:t xml:space="preserve">Розкриття інформації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11. У примітках до фінансової звітності за наявності операцій пов'язаних сторін наводиться така інформація: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11.1 характер відносин між пов'язаними сторонами;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11.2 види та обсяги операцій (сума або частка у загальному обсязі) пов'язаних сторін;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11.3 використані методи оцінки активів і зобов'язань в операціях пов'язаних сторін;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11.4 суми дебіторської та кредиторської заборгованості за операціями пов'язаних сторін.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12. Якщо одна пов'язана сторона здійснює контроль або перебуває під контролем іншої пов'язаної сторони, то інформація про характер відносин пов'язаних сторін наводиться незалежно від наявності операцій між ними.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13. Інформація, передбачена пунктом 11 Положення (стандарту) 23, може не наводитися у примітках до: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13.1 консолідованої фінансової звітності щодо </w:t>
      </w:r>
      <w:proofErr w:type="spellStart"/>
      <w:r w:rsidRPr="00CE74B2">
        <w:rPr>
          <w:lang w:val="uk-UA"/>
        </w:rPr>
        <w:t>внутрішньогрупових</w:t>
      </w:r>
      <w:proofErr w:type="spellEnd"/>
      <w:r w:rsidRPr="00CE74B2">
        <w:rPr>
          <w:lang w:val="uk-UA"/>
        </w:rPr>
        <w:t xml:space="preserve"> операцій;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13.2 фінансової звітності материнського (холдингового) підприємства, якщо вона оприлюднюється разом з консолідованою фінансовою звітністю;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13.3 фінансової звітності дочірнього підприємства, яке є юридичною особою за законодавством України та знаходиться у повній власності материнського (холдингового) підприємства, яке також є юридичною особою за законодавством України та оприлюднює консолідовану фінансову звітність.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>13.4. Підпункт 13.4 пункту 13 виключено </w:t>
      </w:r>
    </w:p>
    <w:p w:rsidR="00396A9F" w:rsidRPr="00CE74B2" w:rsidRDefault="007A00A5">
      <w:pPr>
        <w:pStyle w:val="a3"/>
        <w:jc w:val="right"/>
        <w:rPr>
          <w:lang w:val="uk-UA"/>
        </w:rPr>
      </w:pPr>
      <w:r w:rsidRPr="00CE74B2">
        <w:rPr>
          <w:lang w:val="uk-UA"/>
        </w:rPr>
        <w:t>(згідно з наказом Міністерства</w:t>
      </w:r>
      <w:r w:rsidRPr="00CE74B2">
        <w:rPr>
          <w:lang w:val="uk-UA"/>
        </w:rPr>
        <w:br/>
        <w:t> фінансів України від 24.09.2003 р. N 549)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lastRenderedPageBreak/>
        <w:t xml:space="preserve">14. Інформація про операції з асоційованими підприємствами, які обліковуються інвестором за методом участі в капіталі, наводиться у фінансовій звітності відповідно до пункту 11 Положення (стандарту) 23. </w:t>
      </w:r>
    </w:p>
    <w:p w:rsidR="00396A9F" w:rsidRPr="00CE74B2" w:rsidRDefault="007A00A5">
      <w:pPr>
        <w:pStyle w:val="a3"/>
        <w:jc w:val="right"/>
        <w:rPr>
          <w:lang w:val="uk-UA"/>
        </w:rPr>
      </w:pPr>
      <w:r w:rsidRPr="00CE74B2">
        <w:rPr>
          <w:lang w:val="uk-UA"/>
        </w:rPr>
        <w:t>(пункт 14 із змінами, внесеними згідно з наказом</w:t>
      </w:r>
      <w:r w:rsidRPr="00CE74B2">
        <w:rPr>
          <w:lang w:val="uk-UA"/>
        </w:rPr>
        <w:br/>
        <w:t> Міністерства фінансів України від 25.11.2002 р. N 989)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15. У примітках до фінансової звітності наводиться інформація про одержані від підприємства провідним управлінським персоналом: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15.1. Поточні виплати.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15.2. Інші довгострокові виплати.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15.3. Виплати по закінченні трудової діяльності.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15.4. Виплати при звільненні.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 xml:space="preserve">15.5. Платежі на основі акцій. </w:t>
      </w:r>
    </w:p>
    <w:p w:rsidR="00396A9F" w:rsidRPr="00CE74B2" w:rsidRDefault="007A00A5">
      <w:pPr>
        <w:pStyle w:val="a3"/>
        <w:jc w:val="both"/>
        <w:rPr>
          <w:lang w:val="uk-UA"/>
        </w:rPr>
      </w:pPr>
      <w:r w:rsidRPr="00CE74B2">
        <w:rPr>
          <w:lang w:val="uk-UA"/>
        </w:rPr>
        <w:t>15.6. Позики.</w:t>
      </w:r>
    </w:p>
    <w:p w:rsidR="00396A9F" w:rsidRPr="00CE74B2" w:rsidRDefault="007A00A5">
      <w:pPr>
        <w:pStyle w:val="a3"/>
        <w:jc w:val="right"/>
        <w:rPr>
          <w:lang w:val="uk-UA"/>
        </w:rPr>
      </w:pPr>
      <w:r w:rsidRPr="00CE74B2">
        <w:rPr>
          <w:lang w:val="uk-UA"/>
        </w:rPr>
        <w:t>(Положення доповнено пунктом 15 згідно з наказом</w:t>
      </w:r>
      <w:r w:rsidRPr="00CE74B2">
        <w:rPr>
          <w:lang w:val="uk-UA"/>
        </w:rPr>
        <w:br/>
        <w:t> Міністерства фінансів України від 25.09.2009 р. N 1125)</w:t>
      </w:r>
    </w:p>
    <w:p w:rsidR="00396A9F" w:rsidRPr="00CE74B2" w:rsidRDefault="007A00A5">
      <w:pPr>
        <w:pStyle w:val="a3"/>
        <w:rPr>
          <w:lang w:val="uk-UA"/>
        </w:rPr>
      </w:pPr>
      <w:r w:rsidRPr="00CE74B2">
        <w:rPr>
          <w:lang w:val="uk-UA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6A9F" w:rsidRPr="00CE74B2">
        <w:trPr>
          <w:tblCellSpacing w:w="22" w:type="dxa"/>
        </w:trPr>
        <w:tc>
          <w:tcPr>
            <w:tcW w:w="2500" w:type="pct"/>
            <w:hideMark/>
          </w:tcPr>
          <w:p w:rsidR="00396A9F" w:rsidRPr="00CE74B2" w:rsidRDefault="007A00A5">
            <w:pPr>
              <w:pStyle w:val="a3"/>
              <w:jc w:val="center"/>
              <w:rPr>
                <w:lang w:val="uk-UA"/>
              </w:rPr>
            </w:pPr>
            <w:r w:rsidRPr="00CE74B2">
              <w:rPr>
                <w:b/>
                <w:bCs/>
                <w:lang w:val="uk-UA"/>
              </w:rPr>
              <w:t xml:space="preserve">Начальник Управління </w:t>
            </w:r>
            <w:r w:rsidRPr="00CE74B2">
              <w:rPr>
                <w:lang w:val="uk-UA"/>
              </w:rPr>
              <w:br/>
            </w:r>
            <w:r w:rsidRPr="00CE74B2">
              <w:rPr>
                <w:b/>
                <w:bCs/>
                <w:lang w:val="uk-UA"/>
              </w:rPr>
              <w:t xml:space="preserve">методології бухгалтерського </w:t>
            </w:r>
            <w:r w:rsidRPr="00CE74B2">
              <w:rPr>
                <w:lang w:val="uk-UA"/>
              </w:rPr>
              <w:br/>
            </w:r>
            <w:r w:rsidRPr="00CE74B2">
              <w:rPr>
                <w:b/>
                <w:bCs/>
                <w:lang w:val="uk-UA"/>
              </w:rPr>
              <w:t>обліку у виробничій сфері</w:t>
            </w:r>
            <w:r w:rsidRPr="00CE74B2">
              <w:rPr>
                <w:lang w:val="uk-UA"/>
              </w:rPr>
              <w:t> </w:t>
            </w:r>
          </w:p>
        </w:tc>
        <w:tc>
          <w:tcPr>
            <w:tcW w:w="2500" w:type="pct"/>
            <w:hideMark/>
          </w:tcPr>
          <w:p w:rsidR="00396A9F" w:rsidRPr="00CE74B2" w:rsidRDefault="007A00A5">
            <w:pPr>
              <w:pStyle w:val="a3"/>
              <w:jc w:val="center"/>
              <w:rPr>
                <w:lang w:val="uk-UA"/>
              </w:rPr>
            </w:pPr>
            <w:r w:rsidRPr="00CE74B2">
              <w:rPr>
                <w:b/>
                <w:bCs/>
                <w:lang w:val="uk-UA"/>
              </w:rPr>
              <w:t> </w:t>
            </w:r>
            <w:r w:rsidRPr="00CE74B2">
              <w:rPr>
                <w:lang w:val="uk-UA"/>
              </w:rPr>
              <w:br/>
            </w:r>
            <w:r w:rsidRPr="00CE74B2">
              <w:rPr>
                <w:b/>
                <w:bCs/>
                <w:lang w:val="uk-UA"/>
              </w:rPr>
              <w:t> </w:t>
            </w:r>
            <w:r w:rsidRPr="00CE74B2">
              <w:rPr>
                <w:lang w:val="uk-UA"/>
              </w:rPr>
              <w:br/>
            </w:r>
            <w:r w:rsidRPr="00CE74B2">
              <w:rPr>
                <w:b/>
                <w:bCs/>
                <w:lang w:val="uk-UA"/>
              </w:rPr>
              <w:t>В. М. Пархоменко</w:t>
            </w:r>
            <w:r w:rsidRPr="00CE74B2">
              <w:rPr>
                <w:lang w:val="uk-UA"/>
              </w:rPr>
              <w:t> </w:t>
            </w:r>
          </w:p>
        </w:tc>
      </w:tr>
    </w:tbl>
    <w:p w:rsidR="007A00A5" w:rsidRPr="00CE74B2" w:rsidRDefault="007A00A5" w:rsidP="00CE74B2">
      <w:pPr>
        <w:pStyle w:val="a3"/>
        <w:rPr>
          <w:rFonts w:eastAsia="Times New Roman"/>
          <w:lang w:val="uk-UA"/>
        </w:rPr>
      </w:pPr>
      <w:r w:rsidRPr="00CE74B2">
        <w:rPr>
          <w:lang w:val="uk-UA"/>
        </w:rPr>
        <w:br w:type="textWrapping" w:clear="all"/>
      </w:r>
      <w:bookmarkEnd w:id="0"/>
    </w:p>
    <w:sectPr w:rsidR="007A00A5" w:rsidRPr="00CE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1A"/>
    <w:rsid w:val="00396A9F"/>
    <w:rsid w:val="007A00A5"/>
    <w:rsid w:val="00B24E1A"/>
    <w:rsid w:val="00C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2105E-48FC-443C-9367-E712787A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kodex</dc:creator>
  <cp:keywords/>
  <dc:description/>
  <cp:lastModifiedBy>Dodenko Dmitriy</cp:lastModifiedBy>
  <cp:revision>3</cp:revision>
  <dcterms:created xsi:type="dcterms:W3CDTF">2018-01-29T12:48:00Z</dcterms:created>
  <dcterms:modified xsi:type="dcterms:W3CDTF">2018-01-31T12:35:00Z</dcterms:modified>
</cp:coreProperties>
</file>