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60" w:rsidRPr="00DF6741" w:rsidRDefault="00AD54EC">
      <w:pPr>
        <w:pStyle w:val="2"/>
        <w:jc w:val="center"/>
        <w:rPr>
          <w:rFonts w:eastAsia="Times New Roman"/>
          <w:lang w:val="uk-UA"/>
        </w:rPr>
      </w:pPr>
      <w:bookmarkStart w:id="0" w:name="_GoBack"/>
      <w:r w:rsidRPr="00DF6741">
        <w:rPr>
          <w:rFonts w:eastAsia="Times New Roman"/>
          <w:lang w:val="uk-UA"/>
        </w:rPr>
        <w:t xml:space="preserve">Про затвердження Положення (стандарту) бухгалтерського обліку </w:t>
      </w:r>
    </w:p>
    <w:p w:rsidR="00722160" w:rsidRPr="00DF6741" w:rsidRDefault="00AD54EC">
      <w:pPr>
        <w:pStyle w:val="a3"/>
        <w:jc w:val="center"/>
        <w:rPr>
          <w:lang w:val="uk-UA"/>
        </w:rPr>
      </w:pPr>
      <w:r w:rsidRPr="00DF6741">
        <w:rPr>
          <w:b/>
          <w:bCs/>
          <w:lang w:val="uk-UA"/>
        </w:rPr>
        <w:t>Наказ Міністерства фінансів України</w:t>
      </w:r>
      <w:r w:rsidRPr="00DF6741">
        <w:rPr>
          <w:lang w:val="uk-UA"/>
        </w:rPr>
        <w:br/>
      </w:r>
      <w:r w:rsidRPr="00DF6741">
        <w:rPr>
          <w:b/>
          <w:bCs/>
          <w:lang w:val="uk-UA"/>
        </w:rPr>
        <w:t xml:space="preserve">від 28 травня 1999 року N 137 </w:t>
      </w:r>
    </w:p>
    <w:p w:rsidR="00722160" w:rsidRPr="00DF6741" w:rsidRDefault="00AD54EC">
      <w:pPr>
        <w:pStyle w:val="a3"/>
        <w:jc w:val="center"/>
        <w:rPr>
          <w:lang w:val="uk-UA"/>
        </w:rPr>
      </w:pPr>
      <w:r w:rsidRPr="00DF6741">
        <w:rPr>
          <w:b/>
          <w:bCs/>
          <w:lang w:val="uk-UA"/>
        </w:rPr>
        <w:t>Зареєстровано в Міністерстві юстиції України</w:t>
      </w:r>
      <w:r w:rsidRPr="00DF6741">
        <w:rPr>
          <w:lang w:val="uk-UA"/>
        </w:rPr>
        <w:br/>
      </w:r>
      <w:r w:rsidRPr="00DF6741">
        <w:rPr>
          <w:b/>
          <w:bCs/>
          <w:lang w:val="uk-UA"/>
        </w:rPr>
        <w:t xml:space="preserve">21 червня 1999 р. за N 392/3685 </w:t>
      </w:r>
    </w:p>
    <w:p w:rsidR="00722160" w:rsidRPr="00DF6741" w:rsidRDefault="00AD54EC">
      <w:pPr>
        <w:pStyle w:val="a3"/>
        <w:jc w:val="center"/>
        <w:rPr>
          <w:lang w:val="uk-UA"/>
        </w:rPr>
      </w:pPr>
      <w:r w:rsidRPr="00DF6741">
        <w:rPr>
          <w:lang w:val="uk-UA"/>
        </w:rPr>
        <w:t>Із змінами і доповненнями, внесеними</w:t>
      </w:r>
      <w:r w:rsidRPr="00DF6741">
        <w:rPr>
          <w:lang w:val="uk-UA"/>
        </w:rPr>
        <w:br/>
        <w:t> наказами Міністерства фінансів України</w:t>
      </w:r>
      <w:r w:rsidRPr="00DF6741">
        <w:rPr>
          <w:lang w:val="uk-UA"/>
        </w:rPr>
        <w:br/>
        <w:t> від 25 листопада 2002 року N 989,</w:t>
      </w:r>
      <w:r w:rsidRPr="00DF6741">
        <w:rPr>
          <w:lang w:val="uk-UA"/>
        </w:rPr>
        <w:br/>
        <w:t> від 25 вересня 2009 року N 1125,</w:t>
      </w:r>
      <w:r w:rsidRPr="00DF6741">
        <w:rPr>
          <w:lang w:val="uk-UA"/>
        </w:rPr>
        <w:br/>
        <w:t> від 9 грудня 2011 року N 1591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На виконання Програми реформування бухгалтерського обліку із застосуванням міжнародних стандартів, затвердженої </w:t>
      </w:r>
      <w:r w:rsidRPr="00DF6741">
        <w:rPr>
          <w:color w:val="0000FF"/>
          <w:lang w:val="uk-UA"/>
        </w:rPr>
        <w:t>постановою Кабінету Міністрів України від 28 жовтня 1998 р. N 1706</w:t>
      </w:r>
      <w:r w:rsidRPr="00DF6741">
        <w:rPr>
          <w:lang w:val="uk-UA"/>
        </w:rPr>
        <w:t xml:space="preserve">, </w:t>
      </w:r>
      <w:r w:rsidRPr="00DF6741">
        <w:rPr>
          <w:b/>
          <w:bCs/>
          <w:lang w:val="uk-UA"/>
        </w:rPr>
        <w:t>НАКАЗУЮ</w:t>
      </w:r>
      <w:r w:rsidRPr="00DF6741">
        <w:rPr>
          <w:lang w:val="uk-UA"/>
        </w:rPr>
        <w:t xml:space="preserve">: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 Затвердити Положення (стандарт) бухгалтерського обліку 6 "Виправлення помилок і зміни у фінансових звітах" (далі - Положення (стандарт) 6), схвалене Методологічною радою з бухгалтерського обліку при Міністерстві фінансів України, що додається.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 Установити, що вказане Положення (стандарт) 6 застосовується до бухгалтерської звітності щодо операцій, які відбуваються з 2000 року.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3. Передбачити, що інші нормативні акти Міністерства фінансів України з бухгалтерського обліку діють у частині, що не суперечить Положенню (стандарту) 6.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 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2160" w:rsidRPr="00DF6741">
        <w:trPr>
          <w:tblCellSpacing w:w="22" w:type="dxa"/>
        </w:trPr>
        <w:tc>
          <w:tcPr>
            <w:tcW w:w="2500" w:type="pct"/>
            <w:hideMark/>
          </w:tcPr>
          <w:p w:rsidR="00722160" w:rsidRPr="00DF6741" w:rsidRDefault="00AD54EC">
            <w:pPr>
              <w:pStyle w:val="a3"/>
              <w:jc w:val="center"/>
              <w:rPr>
                <w:lang w:val="uk-UA"/>
              </w:rPr>
            </w:pPr>
            <w:r w:rsidRPr="00DF6741">
              <w:rPr>
                <w:b/>
                <w:bCs/>
                <w:lang w:val="uk-UA"/>
              </w:rPr>
              <w:t>Заступник Міністра</w:t>
            </w:r>
            <w:r w:rsidRPr="00DF6741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722160" w:rsidRPr="00DF6741" w:rsidRDefault="00AD54EC">
            <w:pPr>
              <w:pStyle w:val="a3"/>
              <w:jc w:val="center"/>
              <w:rPr>
                <w:lang w:val="uk-UA"/>
              </w:rPr>
            </w:pPr>
            <w:r w:rsidRPr="00DF6741">
              <w:rPr>
                <w:b/>
                <w:bCs/>
                <w:lang w:val="uk-UA"/>
              </w:rPr>
              <w:t>А. В. Литвин</w:t>
            </w:r>
            <w:r w:rsidRPr="00DF6741">
              <w:rPr>
                <w:lang w:val="uk-UA"/>
              </w:rPr>
              <w:t> </w:t>
            </w:r>
          </w:p>
        </w:tc>
      </w:tr>
    </w:tbl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br w:type="textWrapping" w:clear="all"/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</w:tblGrid>
      <w:tr w:rsidR="00722160" w:rsidRPr="00DF6741">
        <w:trPr>
          <w:tblCellSpacing w:w="22" w:type="dxa"/>
        </w:trPr>
        <w:tc>
          <w:tcPr>
            <w:tcW w:w="0" w:type="auto"/>
            <w:hideMark/>
          </w:tcPr>
          <w:p w:rsidR="00722160" w:rsidRPr="00DF6741" w:rsidRDefault="00AD54EC">
            <w:pPr>
              <w:pStyle w:val="a3"/>
              <w:rPr>
                <w:lang w:val="uk-UA"/>
              </w:rPr>
            </w:pPr>
            <w:r w:rsidRPr="00DF6741">
              <w:rPr>
                <w:lang w:val="uk-UA"/>
              </w:rPr>
              <w:t>ЗАТВЕРДЖЕНО</w:t>
            </w:r>
            <w:r w:rsidRPr="00DF6741">
              <w:rPr>
                <w:lang w:val="uk-UA"/>
              </w:rPr>
              <w:br/>
              <w:t>наказом Міністерства фінансів України</w:t>
            </w:r>
            <w:r w:rsidRPr="00DF6741">
              <w:rPr>
                <w:lang w:val="uk-UA"/>
              </w:rPr>
              <w:br/>
              <w:t xml:space="preserve">від 28 травня 1999 р. N 137 </w:t>
            </w:r>
          </w:p>
          <w:p w:rsidR="00722160" w:rsidRPr="00DF6741" w:rsidRDefault="00AD54EC">
            <w:pPr>
              <w:pStyle w:val="a3"/>
              <w:rPr>
                <w:lang w:val="uk-UA"/>
              </w:rPr>
            </w:pPr>
            <w:r w:rsidRPr="00DF6741">
              <w:rPr>
                <w:lang w:val="uk-UA"/>
              </w:rPr>
              <w:t>Зареєстровано</w:t>
            </w:r>
            <w:r w:rsidRPr="00DF6741">
              <w:rPr>
                <w:lang w:val="uk-UA"/>
              </w:rPr>
              <w:br/>
              <w:t>в Міністерстві юстиції України</w:t>
            </w:r>
            <w:r w:rsidRPr="00DF6741">
              <w:rPr>
                <w:lang w:val="uk-UA"/>
              </w:rPr>
              <w:br/>
              <w:t>21 червня 1999 р. за N 392/3685 </w:t>
            </w:r>
          </w:p>
        </w:tc>
      </w:tr>
    </w:tbl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br w:type="textWrapping" w:clear="all"/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>ПОЛОЖЕННЯ</w:t>
      </w:r>
      <w:r w:rsidRPr="00DF6741">
        <w:rPr>
          <w:rFonts w:eastAsia="Times New Roman"/>
          <w:lang w:val="uk-UA"/>
        </w:rPr>
        <w:br/>
        <w:t>(стандарт) бухгалтерського обліку 6 </w:t>
      </w:r>
      <w:r w:rsidRPr="00DF6741">
        <w:rPr>
          <w:rFonts w:eastAsia="Times New Roman"/>
          <w:lang w:val="uk-UA"/>
        </w:rPr>
        <w:br/>
        <w:t xml:space="preserve">"Виправлення помилок і зміни у фінансових звітах"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lastRenderedPageBreak/>
        <w:t xml:space="preserve">Загальні положення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 Цим Положенням (стандартом) визначається порядок виправлення помилок, внесення та розкриття інших змін у фінансовій звітності.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 Норми цього Положення (стандарту) застосовуються у фінансовій звітності підприємств, організацій та інших юридичних осіб (далі - підприємства) усіх форм власності (крім бюджетних установ та підприємств, які відповідно до законодавства складають фінансову звітність за міжнародними стандартами фінансової звітності). </w:t>
      </w:r>
    </w:p>
    <w:p w:rsidR="00722160" w:rsidRPr="00DF6741" w:rsidRDefault="00AD54EC">
      <w:pPr>
        <w:pStyle w:val="a3"/>
        <w:jc w:val="right"/>
        <w:rPr>
          <w:lang w:val="uk-UA"/>
        </w:rPr>
      </w:pPr>
      <w:r w:rsidRPr="00DF6741">
        <w:rPr>
          <w:lang w:val="uk-UA"/>
        </w:rPr>
        <w:t xml:space="preserve">(пункт 2 із змінами, внесеними згідно з наказом </w:t>
      </w:r>
      <w:r w:rsidRPr="00DF6741">
        <w:rPr>
          <w:lang w:val="uk-UA"/>
        </w:rPr>
        <w:br/>
        <w:t>Міністерства фінансів України від 09.12.2011 р. N 1591)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3. Терміни, що використовуються в положеннях (стандартах) бухгалтерського обліку, мають таке значення: </w:t>
      </w:r>
    </w:p>
    <w:p w:rsidR="00722160" w:rsidRPr="00DF6741" w:rsidRDefault="00AD54EC">
      <w:pPr>
        <w:pStyle w:val="a3"/>
        <w:jc w:val="right"/>
        <w:rPr>
          <w:lang w:val="uk-UA"/>
        </w:rPr>
      </w:pPr>
      <w:r w:rsidRPr="00DF6741">
        <w:rPr>
          <w:lang w:val="uk-UA"/>
        </w:rPr>
        <w:t>(абзац перший пункту 3 із змінами, внесеними згідно з</w:t>
      </w:r>
      <w:r w:rsidRPr="00DF6741">
        <w:rPr>
          <w:lang w:val="uk-UA"/>
        </w:rPr>
        <w:br/>
        <w:t> наказом Міністерства фінансів України від 25.09.2009 р. N 1125)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b/>
          <w:bCs/>
          <w:lang w:val="uk-UA"/>
        </w:rPr>
        <w:t>Дата балансу</w:t>
      </w:r>
      <w:r w:rsidRPr="00DF6741">
        <w:rPr>
          <w:i/>
          <w:iCs/>
          <w:lang w:val="uk-UA"/>
        </w:rPr>
        <w:t xml:space="preserve"> -</w:t>
      </w:r>
      <w:r w:rsidRPr="00DF6741">
        <w:rPr>
          <w:lang w:val="uk-UA"/>
        </w:rPr>
        <w:t xml:space="preserve"> дата, на яку складений баланс підприємства. Звичайно датою балансу є кінець останнього дня звітного періоду.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b/>
          <w:bCs/>
          <w:lang w:val="uk-UA"/>
        </w:rPr>
        <w:t>Облікова оцінка</w:t>
      </w:r>
      <w:r w:rsidRPr="00DF6741">
        <w:rPr>
          <w:i/>
          <w:iCs/>
          <w:lang w:val="uk-UA"/>
        </w:rPr>
        <w:t xml:space="preserve"> -</w:t>
      </w:r>
      <w:r w:rsidRPr="00DF6741">
        <w:rPr>
          <w:lang w:val="uk-UA"/>
        </w:rPr>
        <w:t xml:space="preserve"> попередня оцінка, яка використовується підприємством з метою розподілу витрат і доходів між відповідними звітними періодами.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b/>
          <w:bCs/>
          <w:lang w:val="uk-UA"/>
        </w:rPr>
        <w:t>Подія після дати балансу</w:t>
      </w:r>
      <w:r w:rsidRPr="00DF6741">
        <w:rPr>
          <w:i/>
          <w:iCs/>
          <w:lang w:val="uk-UA"/>
        </w:rPr>
        <w:t xml:space="preserve"> -</w:t>
      </w:r>
      <w:r w:rsidRPr="00DF6741">
        <w:rPr>
          <w:lang w:val="uk-UA"/>
        </w:rPr>
        <w:t xml:space="preserve"> подія, яка відбувається між датою балансу і датою затвердження керівництвом фінансової звітності, підготовленої до оприлюднення, яка вплинула або може вплинути на фінансовий стан, результати діяльності та рух коштів підприємства.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 xml:space="preserve">Виправлення помилок і зміни в облікових оцінках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4. Виправлення помилок, допущених при складанні фінансових звітів у попередніх роках, здійснюється шляхом коригування сальдо нерозподіленого прибутку на початок звітного року, якщо такі помилки впливають на величину нерозподіленого прибутку (непокритого збитку). </w:t>
      </w:r>
    </w:p>
    <w:p w:rsidR="00722160" w:rsidRPr="00DF6741" w:rsidRDefault="00AD54EC">
      <w:pPr>
        <w:pStyle w:val="a3"/>
        <w:jc w:val="right"/>
        <w:rPr>
          <w:lang w:val="uk-UA"/>
        </w:rPr>
      </w:pPr>
      <w:r w:rsidRPr="00DF6741">
        <w:rPr>
          <w:lang w:val="uk-UA"/>
        </w:rPr>
        <w:t>(пункт 4 із змінами, внесеними згідно з наказом</w:t>
      </w:r>
      <w:r w:rsidRPr="00DF6741">
        <w:rPr>
          <w:lang w:val="uk-UA"/>
        </w:rPr>
        <w:br/>
        <w:t> Міністерства фінансів України від 25.11.2002 р. N 989)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5. Виправлення помилок, які відносяться до попередніх періодів, вимагає повторного відображення відповідної порівняльної інформації у фінансовій звітності.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6. Облікова оцінка може переглядатися, якщо змінюються обставини, на яких базувалася ця оцінка, або отримана додаткова інформація.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7. Наслідки зміни в облікових оцінках слід включати до тієї ж самої статті звіту про фінансові результати, яка раніше застосовувалась для відображення доходів або витрат, пов'язаних з об'єктом такої оцінки.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lastRenderedPageBreak/>
        <w:t xml:space="preserve">8. Наслідки зміни облікових оцінок слід включати до звіту про фінансові результати в тому періоді, в якому відбулася зміна, а також і в наступних періодах, якщо зміна впливає на ці періоди.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 xml:space="preserve">Зміни в обліковій політиці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9. Облікова політика може змінюватися тільки, якщо змінюються статутні вимоги, вимоги органу, який затверджує положення (стандарти) бухгалтерського обліку, або, якщо зміни забезпечать достовірне відображення подій або операцій у фінансовій звітності підприємства.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10. Не вважається зміною облікової політики встановлення облікової політики для: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10.1. Подій або операцій, які відрізняються за змістом від попередніх подій або операцій.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10.2. Подій або операцій, які не відбувалися раніше.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11. Облікова політика застосовується щодо подій та операцій з моменту їх виникнення, за винятком випадків, передбачених п. 13 цього Положення (стандарту).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12. Вплив зміни облікової політики на події та операції минулих періодів відображається у звітності шляхом: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12.1. Коригування сальдо нерозподіленого прибутку на початок звітного року.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12.2. Повторного надання порівняльної інформації щодо попередніх звітних періодів.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13. Якщо суму коригування нерозподіленого прибутку на початок звітного року неможливо визначити достовірно, то облікова політика поширюється лише на події та операції, які відбуваються після дати зміни облікової політики.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14. Якщо неможливо розрізнити зміну облікової політики та зміну облікових оцінок, то це розглядається і відображається як зміна облікових оцінок.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 xml:space="preserve">Події після дати балансу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15. Події після дати балансу можуть вимагати коригування певних статей або розкриття інформації про ці події у примітках до фінансових звітів.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16. Події після дати балансу, які надають додаткову інформацію про визначення сум, пов'язаних з умовами, що існували на дату балансу, вимагають коригування відповідних активів і зобов'язань. Коригування активів і зобов'язань здійснюється шляхом сторнування та (або) додаткових записів в обліку звітного періоду, які відображають уточнення оцінки відповідних статей внаслідок подій після дати балансу.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17. Події, що відбуваються після дати балансу і вказують на умови, що виникли після цієї дати, не потребують коригування статей фінансових звітів. Такі події слід розкривати в примітках до фінансових звітів, якщо відсутність інформації про них вплине на здатність користувачів звітності робити відповідні оцінки та приймати рішення.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Дивіденди за звітний період, які оголошені після дати балансу, слід розкривати в примітках до фінансових звітів.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lastRenderedPageBreak/>
        <w:t xml:space="preserve">18. Якщо події після дати балансу свідчать про наміри підприємства припинити діяльність або про неможливість її продовження, то фінансова звітність складається без застосування принципу безперервності діяльності.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19. Орієнтовний перелік подій після дати балансу додається.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 xml:space="preserve">Розкриття інформації у примітках до фінансових звітів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20. У примітках до фінансових звітів слід розкривати таку інформацію щодо виправлення помилок, які мали місце в попередніх періодах: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20.1. Зміст і суму помилки.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20.2. Статті фінансової звітності минулих періодів, які були </w:t>
      </w:r>
      <w:proofErr w:type="spellStart"/>
      <w:r w:rsidRPr="00DF6741">
        <w:rPr>
          <w:lang w:val="uk-UA"/>
        </w:rPr>
        <w:t>переобраховані</w:t>
      </w:r>
      <w:proofErr w:type="spellEnd"/>
      <w:r w:rsidRPr="00DF6741">
        <w:rPr>
          <w:lang w:val="uk-UA"/>
        </w:rPr>
        <w:t xml:space="preserve"> з метою повторного подання порівняльної інформації.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20.3. Факт повторного оприлюднення виправлених фінансових звітів або недоцільність повторного оприлюднення.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21. Підприємству слід розкривати зміст і суму змін в облікових оцінках, які мають суттєвий вплив на поточний період або, як очікується, суттєво будуть впливати на майбутні періоди.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22.  У разі зміни в обліковій політиці підприємству слід розкривати: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22.1.  Причини та суть зміни.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22.2. Суму коригування нерозподіленого прибутку на початок звітного року або обґрунтування неможливості її достовірного визначення.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22.3.  Факт повторного подання порівнянної інформації у фінансових звітах або недоцільність її </w:t>
      </w:r>
      <w:proofErr w:type="spellStart"/>
      <w:r w:rsidRPr="00DF6741">
        <w:rPr>
          <w:lang w:val="uk-UA"/>
        </w:rPr>
        <w:t>переобрахунку</w:t>
      </w:r>
      <w:proofErr w:type="spellEnd"/>
      <w:r w:rsidRPr="00DF6741">
        <w:rPr>
          <w:lang w:val="uk-UA"/>
        </w:rPr>
        <w:t xml:space="preserve">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23. У разі потреби розкриття події, що відбулася після дати балансу, слід надавати інформацію про зміст події та оцінку її впливу на фінансовий результат або обґрунтування щодо неможливості зробити таку оцінку.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 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2160" w:rsidRPr="00DF6741">
        <w:trPr>
          <w:tblCellSpacing w:w="22" w:type="dxa"/>
        </w:trPr>
        <w:tc>
          <w:tcPr>
            <w:tcW w:w="2500" w:type="pct"/>
            <w:hideMark/>
          </w:tcPr>
          <w:p w:rsidR="00722160" w:rsidRPr="00DF6741" w:rsidRDefault="00AD54EC">
            <w:pPr>
              <w:pStyle w:val="a3"/>
              <w:jc w:val="center"/>
              <w:rPr>
                <w:lang w:val="uk-UA"/>
              </w:rPr>
            </w:pPr>
            <w:r w:rsidRPr="00DF6741">
              <w:rPr>
                <w:b/>
                <w:bCs/>
                <w:lang w:val="uk-UA"/>
              </w:rPr>
              <w:t>Начальник Управління методології бухгалтерського обліку</w:t>
            </w:r>
            <w:r w:rsidRPr="00DF6741">
              <w:rPr>
                <w:lang w:val="uk-UA"/>
              </w:rPr>
              <w:t> </w:t>
            </w:r>
          </w:p>
        </w:tc>
        <w:tc>
          <w:tcPr>
            <w:tcW w:w="2500" w:type="pct"/>
            <w:hideMark/>
          </w:tcPr>
          <w:p w:rsidR="00722160" w:rsidRPr="00DF6741" w:rsidRDefault="00AD54EC">
            <w:pPr>
              <w:pStyle w:val="a3"/>
              <w:jc w:val="center"/>
              <w:rPr>
                <w:lang w:val="uk-UA"/>
              </w:rPr>
            </w:pPr>
            <w:r w:rsidRPr="00DF6741">
              <w:rPr>
                <w:b/>
                <w:bCs/>
                <w:lang w:val="uk-UA"/>
              </w:rPr>
              <w:t> </w:t>
            </w:r>
            <w:r w:rsidRPr="00DF6741">
              <w:rPr>
                <w:lang w:val="uk-UA"/>
              </w:rPr>
              <w:br/>
            </w:r>
            <w:r w:rsidRPr="00DF6741">
              <w:rPr>
                <w:b/>
                <w:bCs/>
                <w:lang w:val="uk-UA"/>
              </w:rPr>
              <w:t>В. М. Пархоменко</w:t>
            </w:r>
            <w:r w:rsidRPr="00DF6741">
              <w:rPr>
                <w:lang w:val="uk-UA"/>
              </w:rPr>
              <w:t> </w:t>
            </w:r>
          </w:p>
        </w:tc>
      </w:tr>
    </w:tbl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br w:type="textWrapping" w:clear="all"/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</w:tblGrid>
      <w:tr w:rsidR="00722160" w:rsidRPr="00DF6741">
        <w:trPr>
          <w:tblCellSpacing w:w="22" w:type="dxa"/>
        </w:trPr>
        <w:tc>
          <w:tcPr>
            <w:tcW w:w="0" w:type="auto"/>
            <w:hideMark/>
          </w:tcPr>
          <w:p w:rsidR="00722160" w:rsidRPr="00DF6741" w:rsidRDefault="00AD54EC">
            <w:pPr>
              <w:pStyle w:val="a3"/>
              <w:rPr>
                <w:lang w:val="uk-UA"/>
              </w:rPr>
            </w:pPr>
            <w:r w:rsidRPr="00DF6741">
              <w:rPr>
                <w:lang w:val="uk-UA"/>
              </w:rPr>
              <w:t xml:space="preserve">Додаток </w:t>
            </w:r>
            <w:r w:rsidRPr="00DF6741">
              <w:rPr>
                <w:lang w:val="uk-UA"/>
              </w:rPr>
              <w:br/>
              <w:t>до Положення (стандарту) бухгалтерського обліку 6 </w:t>
            </w:r>
          </w:p>
        </w:tc>
      </w:tr>
    </w:tbl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br w:type="textWrapping" w:clear="all"/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lastRenderedPageBreak/>
        <w:t xml:space="preserve">Орієнтовний перелік подій після дати балансу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 xml:space="preserve">1. Події, які надають додаткову інформацію про обставини, що існували на дату балансу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1.1. Оголошення банкротом дебітора підприємства, заборгованість якого раніше була визнана сумнівною.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1.2. Переоцінка активів після звітної дати, яка свідчить про стійке зниження їхньої вартості, визначеної на дату балансу.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1.3. Отримання інформації про фінансовий стан і результати діяльності дочірніх і асоційованих підприємств, яка свідчить про стійке зниження вартості їхніх акцій на фондових біржах.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1.4. Продаж запасів, який свідчить про необґрунтованість оцінки чистої вартості їх реалізації на дату балансу.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1.5. Отримання від страхової організації матеріалів про уточнення розміру страхового відшкодування, переговори щодо якого велись на звітну дату.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1.6. Виявлення помилок або порушень законодавства, що призвели до перекручення даних фінансової звітності. </w:t>
      </w:r>
    </w:p>
    <w:p w:rsidR="00722160" w:rsidRPr="00DF6741" w:rsidRDefault="00AD54EC">
      <w:pPr>
        <w:pStyle w:val="3"/>
        <w:jc w:val="center"/>
        <w:rPr>
          <w:rFonts w:eastAsia="Times New Roman"/>
          <w:lang w:val="uk-UA"/>
        </w:rPr>
      </w:pPr>
      <w:r w:rsidRPr="00DF6741">
        <w:rPr>
          <w:rFonts w:eastAsia="Times New Roman"/>
          <w:lang w:val="uk-UA"/>
        </w:rPr>
        <w:t xml:space="preserve">2. Події, які вказують на обставини, що виникли після дати балансу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2.1. Прийняття рішення щодо реорганізації підприємства.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2.2. Придбання цілісного майнового комплексу.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2.3. Рішення про припинення операцій, які становлять значну частину основної діяльності підприємства.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2.4. Знищення (втрата) активів підприємства внаслідок пожежі, аварії, стихійного лиха або іншої надзвичайної події.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2.5. Прийняття рішення щодо емісії цінних паперів.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2.6. Непрогнозовані зміни індексів цін і валютних курсів.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2.7. Укладення контрактів щодо значних капітальних і фінансових інвестицій.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2.8. Прийняття законодавчих актів, які впливають на діяльність підприємства. </w:t>
      </w:r>
    </w:p>
    <w:p w:rsidR="00722160" w:rsidRPr="00DF6741" w:rsidRDefault="00AD54EC">
      <w:pPr>
        <w:pStyle w:val="a3"/>
        <w:jc w:val="both"/>
        <w:rPr>
          <w:lang w:val="uk-UA"/>
        </w:rPr>
      </w:pPr>
      <w:r w:rsidRPr="00DF6741">
        <w:rPr>
          <w:lang w:val="uk-UA"/>
        </w:rPr>
        <w:t xml:space="preserve">2.9. Дивіденди за звітний період оголошені підприємством після дати балансу. </w:t>
      </w:r>
    </w:p>
    <w:p w:rsidR="00AD54EC" w:rsidRPr="00DF6741" w:rsidRDefault="00AD54EC" w:rsidP="00DF6741">
      <w:pPr>
        <w:pStyle w:val="a3"/>
        <w:jc w:val="both"/>
        <w:rPr>
          <w:rFonts w:eastAsia="Times New Roman"/>
          <w:lang w:val="uk-UA"/>
        </w:rPr>
      </w:pPr>
      <w:r w:rsidRPr="00DF6741">
        <w:rPr>
          <w:lang w:val="uk-UA"/>
        </w:rPr>
        <w:t> </w:t>
      </w:r>
      <w:bookmarkEnd w:id="0"/>
    </w:p>
    <w:sectPr w:rsidR="00AD54EC" w:rsidRPr="00DF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8"/>
    <w:rsid w:val="00722160"/>
    <w:rsid w:val="00AD54EC"/>
    <w:rsid w:val="00DF6741"/>
    <w:rsid w:val="00F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03746-F360-4C94-A47C-9B517F8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kodex</dc:creator>
  <cp:keywords/>
  <dc:description/>
  <cp:lastModifiedBy>Dodenko Dmitriy</cp:lastModifiedBy>
  <cp:revision>4</cp:revision>
  <dcterms:created xsi:type="dcterms:W3CDTF">2018-01-29T12:46:00Z</dcterms:created>
  <dcterms:modified xsi:type="dcterms:W3CDTF">2018-01-31T12:40:00Z</dcterms:modified>
</cp:coreProperties>
</file>